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223B" w14:textId="41C6FA70" w:rsidR="00637CB3" w:rsidRPr="000673CA" w:rsidRDefault="00E07ECF" w:rsidP="00637CB3">
      <w:pPr>
        <w:pStyle w:val="Heading1"/>
        <w:rPr>
          <w:sz w:val="20"/>
          <w:szCs w:val="20"/>
        </w:rPr>
      </w:pPr>
      <w:r w:rsidRPr="000673CA">
        <w:t xml:space="preserve">SPEECH OUTLINE </w:t>
      </w:r>
    </w:p>
    <w:p w14:paraId="2D973D2D" w14:textId="6013E7D7" w:rsidR="00637CB3" w:rsidRPr="000673CA" w:rsidRDefault="00E07ECF" w:rsidP="00637CB3">
      <w:pPr>
        <w:pStyle w:val="Heading2"/>
      </w:pPr>
      <w:r w:rsidRPr="000673CA">
        <w:t>NAME</w:t>
      </w:r>
      <w:r w:rsidR="00637CB3" w:rsidRPr="000673CA">
        <w:t>:</w:t>
      </w:r>
      <w:r w:rsidR="00527AE6">
        <w:t xml:space="preserve"> </w:t>
      </w:r>
      <w:r w:rsidR="0043518C">
        <w:t>Student A</w:t>
      </w:r>
    </w:p>
    <w:p w14:paraId="1E12B80C" w14:textId="6DE0F45D" w:rsidR="00637CB3" w:rsidRPr="000673CA" w:rsidRDefault="00637CB3" w:rsidP="00637CB3">
      <w:pPr>
        <w:pStyle w:val="Heading2"/>
      </w:pPr>
      <w:r w:rsidRPr="000673CA">
        <w:t>TITLE:</w:t>
      </w:r>
      <w:r w:rsidR="00527AE6">
        <w:t xml:space="preserve"> Speech 2</w:t>
      </w:r>
    </w:p>
    <w:p w14:paraId="4F2B6FE3" w14:textId="3F47AE01" w:rsidR="00637CB3" w:rsidRPr="000673CA" w:rsidRDefault="00637CB3" w:rsidP="00637CB3">
      <w:pPr>
        <w:pStyle w:val="Heading2"/>
      </w:pPr>
      <w:r w:rsidRPr="000673CA">
        <w:t>ORGANIZATIONAL PATTERN</w:t>
      </w:r>
      <w:r w:rsidR="00822268">
        <w:t>:</w:t>
      </w:r>
      <w:r w:rsidR="0043518C">
        <w:t xml:space="preserve"> Topical</w:t>
      </w:r>
    </w:p>
    <w:p w14:paraId="507034E6" w14:textId="732E4C4C" w:rsidR="00E07ECF" w:rsidRPr="000673CA" w:rsidRDefault="00637CB3" w:rsidP="00637CB3">
      <w:pPr>
        <w:pStyle w:val="Heading2"/>
      </w:pPr>
      <w:r w:rsidRPr="000673CA">
        <w:t>SPECIFIC PURPOSE</w:t>
      </w:r>
      <w:r w:rsidR="00822268">
        <w:t>:</w:t>
      </w:r>
      <w:r w:rsidR="00060F4C">
        <w:t xml:space="preserve"> Individuality and the Collective</w:t>
      </w:r>
    </w:p>
    <w:p w14:paraId="7BAA48CC" w14:textId="77777777" w:rsidR="00637CB3" w:rsidRPr="000673CA" w:rsidRDefault="00637CB3" w:rsidP="00637CB3">
      <w:pPr>
        <w:rPr>
          <w:rFonts w:asciiTheme="majorHAnsi" w:hAnsiTheme="majorHAnsi"/>
        </w:rPr>
      </w:pPr>
    </w:p>
    <w:p w14:paraId="4EB7B3DE" w14:textId="77777777" w:rsidR="00E07ECF" w:rsidRPr="000673CA" w:rsidRDefault="00E07ECF" w:rsidP="00637CB3">
      <w:pPr>
        <w:pStyle w:val="Heading2"/>
        <w:rPr>
          <w:sz w:val="20"/>
          <w:szCs w:val="20"/>
        </w:rPr>
      </w:pPr>
      <w:r w:rsidRPr="000673CA">
        <w:t>INTRODUCTION</w:t>
      </w:r>
    </w:p>
    <w:p w14:paraId="787C2BEE" w14:textId="77777777" w:rsidR="00637CB3" w:rsidRDefault="00E07ECF" w:rsidP="00E07ECF">
      <w:pPr>
        <w:rPr>
          <w:rStyle w:val="Heading2Char"/>
        </w:rPr>
      </w:pPr>
      <w:r w:rsidRPr="000673CA">
        <w:rPr>
          <w:rStyle w:val="Heading2Char"/>
        </w:rPr>
        <w:t>ATTENTION GETTER:</w:t>
      </w:r>
    </w:p>
    <w:p w14:paraId="6A0B7BA2" w14:textId="151043D1" w:rsidR="00527AE6" w:rsidRDefault="00527AE6" w:rsidP="00E07ECF">
      <w:pPr>
        <w:rPr>
          <w:rStyle w:val="Heading2Char"/>
          <w:color w:val="auto"/>
        </w:rPr>
      </w:pPr>
      <w:r>
        <w:rPr>
          <w:rStyle w:val="Heading2Char"/>
          <w:color w:val="auto"/>
        </w:rPr>
        <w:t>Imagine linking hands in a grassy field on top of a mountain in New Mexico, with thousands of people forming one giant circle. They</w:t>
      </w:r>
      <w:r w:rsidR="00DB6483">
        <w:rPr>
          <w:rStyle w:val="Heading2Char"/>
          <w:color w:val="auto"/>
        </w:rPr>
        <w:t xml:space="preserve"> all start to ‘</w:t>
      </w:r>
      <w:proofErr w:type="spellStart"/>
      <w:r w:rsidR="00DB6483">
        <w:rPr>
          <w:rStyle w:val="Heading2Char"/>
          <w:color w:val="auto"/>
        </w:rPr>
        <w:t>om</w:t>
      </w:r>
      <w:proofErr w:type="spellEnd"/>
      <w:r w:rsidR="00DB6483">
        <w:rPr>
          <w:rStyle w:val="Heading2Char"/>
          <w:color w:val="auto"/>
        </w:rPr>
        <w:t xml:space="preserve">’ so </w:t>
      </w:r>
      <w:r>
        <w:rPr>
          <w:rStyle w:val="Heading2Char"/>
          <w:color w:val="auto"/>
        </w:rPr>
        <w:t>many people you almost feel the ground rumble beneath your feet. A crack of lightning and a rumble of thunder silences the gatherers for a mome</w:t>
      </w:r>
      <w:r w:rsidR="00B41838">
        <w:rPr>
          <w:rStyle w:val="Heading2Char"/>
          <w:color w:val="auto"/>
        </w:rPr>
        <w:t xml:space="preserve">nt before the circle </w:t>
      </w:r>
      <w:proofErr w:type="gramStart"/>
      <w:r w:rsidR="00B41838">
        <w:rPr>
          <w:rStyle w:val="Heading2Char"/>
          <w:color w:val="auto"/>
        </w:rPr>
        <w:t>breaks,</w:t>
      </w:r>
      <w:proofErr w:type="gramEnd"/>
      <w:r w:rsidR="00B41838">
        <w:rPr>
          <w:rStyle w:val="Heading2Char"/>
          <w:color w:val="auto"/>
        </w:rPr>
        <w:t xml:space="preserve"> </w:t>
      </w:r>
      <w:r>
        <w:rPr>
          <w:rStyle w:val="Heading2Char"/>
          <w:color w:val="auto"/>
        </w:rPr>
        <w:t>begins to danc</w:t>
      </w:r>
      <w:r w:rsidR="00B41838">
        <w:rPr>
          <w:rStyle w:val="Heading2Char"/>
          <w:color w:val="auto"/>
        </w:rPr>
        <w:t>e, and beat drums</w:t>
      </w:r>
      <w:r>
        <w:rPr>
          <w:rStyle w:val="Heading2Char"/>
          <w:color w:val="auto"/>
        </w:rPr>
        <w:t xml:space="preserve"> in the onset of the rain</w:t>
      </w:r>
      <w:r w:rsidR="00B41838">
        <w:rPr>
          <w:rStyle w:val="Heading2Char"/>
          <w:color w:val="auto"/>
        </w:rPr>
        <w:t xml:space="preserve">. </w:t>
      </w:r>
      <w:r w:rsidR="00015061">
        <w:rPr>
          <w:rStyle w:val="Heading2Char"/>
          <w:color w:val="auto"/>
        </w:rPr>
        <w:t>This was</w:t>
      </w:r>
      <w:r w:rsidR="00D57632">
        <w:rPr>
          <w:rStyle w:val="Heading2Char"/>
          <w:color w:val="auto"/>
        </w:rPr>
        <w:t xml:space="preserve"> my experience at my first rainbow gathering in 2009.</w:t>
      </w:r>
    </w:p>
    <w:p w14:paraId="2F3F1159" w14:textId="77777777" w:rsidR="00605A7A" w:rsidRPr="00527AE6" w:rsidRDefault="00605A7A" w:rsidP="00E07ECF">
      <w:pPr>
        <w:rPr>
          <w:rFonts w:asciiTheme="majorHAnsi" w:hAnsiTheme="majorHAnsi"/>
          <w:sz w:val="20"/>
          <w:szCs w:val="20"/>
        </w:rPr>
      </w:pPr>
    </w:p>
    <w:p w14:paraId="4EF4A4FA" w14:textId="6C02B787" w:rsidR="00822268" w:rsidRDefault="0043518C" w:rsidP="00637CB3">
      <w:pPr>
        <w:pStyle w:val="Heading2"/>
      </w:pPr>
      <w:r>
        <w:t>PSYCHOLOGICAL ORIENTATION:</w:t>
      </w:r>
    </w:p>
    <w:p w14:paraId="42488501" w14:textId="413EAB87" w:rsidR="00527AE6" w:rsidRPr="00527AE6" w:rsidRDefault="00146E0A" w:rsidP="00527AE6">
      <w:r>
        <w:rPr>
          <w:rStyle w:val="Heading2Char"/>
          <w:color w:val="auto"/>
        </w:rPr>
        <w:t xml:space="preserve">Here in Humboldt you can walk down to the plaza and probably meet a dozen rainbows, though you might just see them as </w:t>
      </w:r>
      <w:proofErr w:type="spellStart"/>
      <w:r>
        <w:rPr>
          <w:rStyle w:val="Heading2Char"/>
          <w:color w:val="auto"/>
        </w:rPr>
        <w:t>trimigra</w:t>
      </w:r>
      <w:r w:rsidR="00605A7A">
        <w:rPr>
          <w:rStyle w:val="Heading2Char"/>
          <w:color w:val="auto"/>
        </w:rPr>
        <w:t>nts</w:t>
      </w:r>
      <w:proofErr w:type="spellEnd"/>
      <w:r w:rsidR="00605A7A">
        <w:rPr>
          <w:rStyle w:val="Heading2Char"/>
          <w:color w:val="auto"/>
        </w:rPr>
        <w:t xml:space="preserve"> or </w:t>
      </w:r>
      <w:proofErr w:type="spellStart"/>
      <w:r w:rsidR="00605A7A">
        <w:rPr>
          <w:rStyle w:val="Heading2Char"/>
          <w:color w:val="auto"/>
        </w:rPr>
        <w:t>plazoids</w:t>
      </w:r>
      <w:proofErr w:type="spellEnd"/>
      <w:r w:rsidR="00605A7A">
        <w:rPr>
          <w:rStyle w:val="Heading2Char"/>
          <w:color w:val="auto"/>
        </w:rPr>
        <w:t xml:space="preserve">. </w:t>
      </w:r>
      <w:r>
        <w:rPr>
          <w:rStyle w:val="Heading2Char"/>
          <w:color w:val="auto"/>
        </w:rPr>
        <w:t>Maybe you have even been to a gathering be it the regionals up in Shasta or the nationals?</w:t>
      </w:r>
    </w:p>
    <w:p w14:paraId="13E30913" w14:textId="48410B10" w:rsidR="00822268" w:rsidRDefault="00E07ECF" w:rsidP="00637CB3">
      <w:pPr>
        <w:pStyle w:val="Heading2"/>
      </w:pPr>
      <w:r w:rsidRPr="000673CA">
        <w:t xml:space="preserve">LOGICAL ORIENTATION </w:t>
      </w:r>
      <w:r w:rsidR="0043518C">
        <w:t>and THESIS:</w:t>
      </w:r>
    </w:p>
    <w:p w14:paraId="6B3CC769" w14:textId="3C58CC9A" w:rsidR="00527AE6" w:rsidRPr="00527AE6" w:rsidRDefault="00321ACA" w:rsidP="00527AE6">
      <w:r>
        <w:rPr>
          <w:rStyle w:val="Heading2Char"/>
          <w:color w:val="auto"/>
        </w:rPr>
        <w:t xml:space="preserve">There are many aspects of the gathering that have helped me grow as a person. </w:t>
      </w:r>
      <w:r w:rsidR="00146E0A">
        <w:rPr>
          <w:rStyle w:val="Heading2Char"/>
          <w:color w:val="auto"/>
        </w:rPr>
        <w:t xml:space="preserve"> </w:t>
      </w:r>
      <w:proofErr w:type="spellStart"/>
      <w:r w:rsidR="00146E0A">
        <w:rPr>
          <w:rStyle w:val="Heading2Char"/>
          <w:color w:val="auto"/>
        </w:rPr>
        <w:t>Tavory</w:t>
      </w:r>
      <w:proofErr w:type="spellEnd"/>
      <w:r w:rsidR="00146E0A">
        <w:rPr>
          <w:rStyle w:val="Heading2Char"/>
          <w:color w:val="auto"/>
        </w:rPr>
        <w:t xml:space="preserve"> and Goodman in an article about Rainbow Gatherings discussed how the rainbow is a </w:t>
      </w:r>
      <w:r w:rsidR="00227AE4">
        <w:rPr>
          <w:rStyle w:val="Heading2Char"/>
          <w:color w:val="auto"/>
        </w:rPr>
        <w:t>“constant articulation” of individuality and community</w:t>
      </w:r>
      <w:r w:rsidR="00146E0A">
        <w:rPr>
          <w:rStyle w:val="Heading2Char"/>
          <w:color w:val="auto"/>
        </w:rPr>
        <w:t xml:space="preserve">. </w:t>
      </w:r>
      <w:r>
        <w:rPr>
          <w:rStyle w:val="Heading2Char"/>
          <w:color w:val="auto"/>
        </w:rPr>
        <w:t xml:space="preserve">For me the rainbow tribe throughout the last </w:t>
      </w:r>
      <w:r w:rsidR="00B41838">
        <w:rPr>
          <w:rStyle w:val="Heading2Char"/>
          <w:color w:val="auto"/>
        </w:rPr>
        <w:t>7</w:t>
      </w:r>
      <w:r>
        <w:rPr>
          <w:rStyle w:val="Heading2Char"/>
          <w:color w:val="auto"/>
        </w:rPr>
        <w:t xml:space="preserve"> years has greatly impacted my person on so many levels that I could not be me without the lessons on individuality</w:t>
      </w:r>
      <w:r w:rsidR="00146E0A">
        <w:rPr>
          <w:rStyle w:val="Heading2Char"/>
          <w:color w:val="auto"/>
        </w:rPr>
        <w:t xml:space="preserve"> and communit</w:t>
      </w:r>
      <w:r w:rsidR="00B41838">
        <w:rPr>
          <w:rStyle w:val="Heading2Char"/>
          <w:color w:val="auto"/>
        </w:rPr>
        <w:t>y.</w:t>
      </w:r>
      <w:r>
        <w:rPr>
          <w:rStyle w:val="Heading2Char"/>
          <w:color w:val="auto"/>
        </w:rPr>
        <w:t xml:space="preserve"> </w:t>
      </w:r>
    </w:p>
    <w:p w14:paraId="50EC8E7B" w14:textId="77777777" w:rsidR="00E07ECF" w:rsidRPr="000673CA" w:rsidRDefault="00E07ECF" w:rsidP="00E07ECF">
      <w:pPr>
        <w:rPr>
          <w:rFonts w:asciiTheme="majorHAnsi" w:hAnsiTheme="majorHAnsi"/>
          <w:sz w:val="20"/>
          <w:szCs w:val="20"/>
        </w:rPr>
      </w:pPr>
    </w:p>
    <w:p w14:paraId="1E22EFAF" w14:textId="76B21272" w:rsidR="00DE0087" w:rsidRPr="000673CA" w:rsidRDefault="00321ACA" w:rsidP="00DE0087">
      <w:pPr>
        <w:pStyle w:val="ListNumb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person that I was before my first gathering and the person that I have become would be unrecognizable to each other.  </w:t>
      </w:r>
    </w:p>
    <w:p w14:paraId="3D51CEBD" w14:textId="287A9C79" w:rsidR="00DE0087" w:rsidRPr="000673CA" w:rsidRDefault="00321ACA" w:rsidP="00DE0087">
      <w:pPr>
        <w:pStyle w:val="ListNumber2"/>
        <w:rPr>
          <w:rFonts w:asciiTheme="majorHAnsi" w:hAnsiTheme="majorHAnsi"/>
        </w:rPr>
      </w:pPr>
      <w:r>
        <w:rPr>
          <w:rFonts w:asciiTheme="majorHAnsi" w:hAnsiTheme="majorHAnsi"/>
        </w:rPr>
        <w:t>The before me</w:t>
      </w:r>
    </w:p>
    <w:p w14:paraId="4E6A02A6" w14:textId="3691E3B8" w:rsidR="00DE0087" w:rsidRPr="000673CA" w:rsidRDefault="00321ACA" w:rsidP="0043518C">
      <w:pPr>
        <w:pStyle w:val="ListNumber4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Drug addiction</w:t>
      </w:r>
    </w:p>
    <w:p w14:paraId="53F48B98" w14:textId="7695E290" w:rsidR="00DE0087" w:rsidRPr="000673CA" w:rsidRDefault="00321ACA" w:rsidP="0043518C">
      <w:pPr>
        <w:pStyle w:val="ListNumber4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Depression</w:t>
      </w:r>
    </w:p>
    <w:p w14:paraId="772754EB" w14:textId="27276F12" w:rsidR="00DE0087" w:rsidRPr="008F337C" w:rsidRDefault="00321ACA" w:rsidP="0043518C">
      <w:pPr>
        <w:pStyle w:val="ListNumber4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Apathy and Disconnect</w:t>
      </w:r>
    </w:p>
    <w:p w14:paraId="3AF1A9F7" w14:textId="77777777" w:rsidR="00DE0087" w:rsidRPr="000673CA" w:rsidRDefault="00DE0087" w:rsidP="008F337C">
      <w:pPr>
        <w:pStyle w:val="ListNumber4"/>
        <w:rPr>
          <w:rFonts w:asciiTheme="majorHAnsi" w:hAnsiTheme="majorHAnsi"/>
        </w:rPr>
      </w:pPr>
    </w:p>
    <w:p w14:paraId="39AF7903" w14:textId="3A4F99DA" w:rsidR="00F4411C" w:rsidRPr="000673CA" w:rsidRDefault="00321ACA" w:rsidP="0043518C">
      <w:pPr>
        <w:pStyle w:val="ListNumber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Now Me</w:t>
      </w:r>
      <w:r w:rsidR="003B0717">
        <w:rPr>
          <w:rFonts w:asciiTheme="majorHAnsi" w:hAnsiTheme="majorHAnsi"/>
        </w:rPr>
        <w:t xml:space="preserve"> through the conversations with people at rainbow</w:t>
      </w:r>
    </w:p>
    <w:p w14:paraId="1BC23306" w14:textId="27B830E7" w:rsidR="00F4411C" w:rsidRPr="000673CA" w:rsidRDefault="00321ACA" w:rsidP="0043518C">
      <w:pPr>
        <w:pStyle w:val="ListNumber4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Clean and Healthy lifestyle</w:t>
      </w:r>
    </w:p>
    <w:p w14:paraId="042C29E0" w14:textId="6038E728" w:rsidR="00F4411C" w:rsidRPr="000673CA" w:rsidRDefault="00321ACA" w:rsidP="0043518C">
      <w:pPr>
        <w:pStyle w:val="ListNumber4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Positive Outlook </w:t>
      </w:r>
    </w:p>
    <w:p w14:paraId="51C31955" w14:textId="5962EBF1" w:rsidR="00F4411C" w:rsidRPr="0083798B" w:rsidRDefault="00321ACA" w:rsidP="0043518C">
      <w:pPr>
        <w:pStyle w:val="ListNumber4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Empathy and Connection</w:t>
      </w:r>
      <w:r w:rsidR="00227AE4">
        <w:rPr>
          <w:rFonts w:asciiTheme="majorHAnsi" w:hAnsiTheme="majorHAnsi"/>
        </w:rPr>
        <w:t xml:space="preserve"> </w:t>
      </w:r>
    </w:p>
    <w:p w14:paraId="0E8602D5" w14:textId="77777777" w:rsidR="004513D9" w:rsidRPr="000673CA" w:rsidRDefault="004513D9" w:rsidP="00321ACA">
      <w:pPr>
        <w:pStyle w:val="ListNumber4"/>
        <w:ind w:left="1080"/>
        <w:rPr>
          <w:rFonts w:asciiTheme="majorHAnsi" w:hAnsiTheme="majorHAnsi"/>
        </w:rPr>
      </w:pPr>
    </w:p>
    <w:p w14:paraId="71286560" w14:textId="35D90FB4" w:rsidR="00E07ECF" w:rsidRPr="001E7873" w:rsidRDefault="00E07ECF" w:rsidP="001E7873">
      <w:pPr>
        <w:rPr>
          <w:rFonts w:asciiTheme="majorHAnsi" w:hAnsiTheme="majorHAnsi" w:cs="Times New Roman"/>
          <w:sz w:val="20"/>
          <w:szCs w:val="20"/>
        </w:rPr>
      </w:pPr>
      <w:r w:rsidRPr="000673CA">
        <w:rPr>
          <w:rFonts w:asciiTheme="majorHAnsi" w:hAnsiTheme="majorHAnsi" w:cs="Times New Roman"/>
          <w:color w:val="000000"/>
          <w:sz w:val="32"/>
          <w:szCs w:val="32"/>
        </w:rPr>
        <w:t xml:space="preserve">TRANSITION </w:t>
      </w:r>
      <w:r w:rsidR="00321ACA">
        <w:rPr>
          <w:rFonts w:asciiTheme="majorHAnsi" w:hAnsiTheme="majorHAnsi" w:cs="Times New Roman"/>
          <w:color w:val="000000"/>
          <w:sz w:val="32"/>
          <w:szCs w:val="32"/>
        </w:rPr>
        <w:t xml:space="preserve">The ability to connect with people and the earth has </w:t>
      </w:r>
      <w:r w:rsidR="00015061">
        <w:rPr>
          <w:rFonts w:asciiTheme="majorHAnsi" w:hAnsiTheme="majorHAnsi" w:cs="Times New Roman"/>
          <w:color w:val="000000"/>
          <w:sz w:val="32"/>
          <w:szCs w:val="32"/>
        </w:rPr>
        <w:t>empowered</w:t>
      </w:r>
      <w:r w:rsidR="00321ACA">
        <w:rPr>
          <w:rFonts w:asciiTheme="majorHAnsi" w:hAnsiTheme="majorHAnsi" w:cs="Times New Roman"/>
          <w:color w:val="000000"/>
          <w:sz w:val="32"/>
          <w:szCs w:val="32"/>
        </w:rPr>
        <w:t xml:space="preserve"> me to being able to be a part of a community.</w:t>
      </w:r>
    </w:p>
    <w:p w14:paraId="195C995F" w14:textId="3BEB2EDC" w:rsidR="007749BE" w:rsidRPr="000673CA" w:rsidRDefault="00FE31A3" w:rsidP="007749BE">
      <w:pPr>
        <w:pStyle w:val="ListNumb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Rainbow has taught me to be a pillar among pillars so that everyone can grow together, supporting together as opposed to supporting on the few.  </w:t>
      </w:r>
      <w:r w:rsidR="00015061">
        <w:rPr>
          <w:rFonts w:asciiTheme="majorHAnsi" w:hAnsiTheme="majorHAnsi"/>
        </w:rPr>
        <w:t xml:space="preserve"> Basically through finding yourself an individual you can see how you can participate among a collective, your individual self is needed to bring genuine support into the collective circle. </w:t>
      </w:r>
    </w:p>
    <w:p w14:paraId="5854D133" w14:textId="4871873C" w:rsidR="000673CA" w:rsidRPr="000673CA" w:rsidRDefault="00FE31A3" w:rsidP="000673CA">
      <w:pPr>
        <w:pStyle w:val="ListNumber2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takes a community to build a temporary city that will take care of the needs of 10,000 plus people and there is a lot of work to be done.</w:t>
      </w:r>
    </w:p>
    <w:p w14:paraId="48EA716F" w14:textId="2D318EFA" w:rsidR="000673CA" w:rsidRPr="000673CA" w:rsidRDefault="00FE31A3" w:rsidP="000673CA">
      <w:pPr>
        <w:pStyle w:val="ListNumber3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Infrastructure</w:t>
      </w:r>
    </w:p>
    <w:p w14:paraId="457C6E52" w14:textId="257EA0FB" w:rsidR="000673CA" w:rsidRPr="000673CA" w:rsidRDefault="00FE31A3" w:rsidP="000673CA">
      <w:pPr>
        <w:pStyle w:val="ListNumber3"/>
        <w:rPr>
          <w:rFonts w:asciiTheme="majorHAnsi" w:hAnsiTheme="majorHAnsi"/>
        </w:rPr>
      </w:pPr>
      <w:r>
        <w:rPr>
          <w:rFonts w:asciiTheme="majorHAnsi" w:hAnsiTheme="majorHAnsi"/>
        </w:rPr>
        <w:t>All of this work means that there is a job for everyone creating a sense of worth as a part of the whole giving sense of community.</w:t>
      </w:r>
    </w:p>
    <w:p w14:paraId="51A11AD4" w14:textId="139D6828" w:rsidR="000673CA" w:rsidRDefault="00F244D7" w:rsidP="000673CA">
      <w:pPr>
        <w:pStyle w:val="ListNumber4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Self-importance and self-worth brings you together</w:t>
      </w:r>
    </w:p>
    <w:p w14:paraId="3957FF16" w14:textId="63A7A8EC" w:rsidR="00F244D7" w:rsidRPr="000673CA" w:rsidRDefault="00F244D7" w:rsidP="000673CA">
      <w:pPr>
        <w:pStyle w:val="ListNumber4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Appreciation of everyone’s effort</w:t>
      </w:r>
    </w:p>
    <w:p w14:paraId="05C3278A" w14:textId="77777777" w:rsidR="000673CA" w:rsidRPr="000673CA" w:rsidRDefault="000673CA" w:rsidP="00F244D7">
      <w:pPr>
        <w:pStyle w:val="ListNumber4"/>
        <w:rPr>
          <w:rFonts w:asciiTheme="majorHAnsi" w:hAnsiTheme="majorHAnsi"/>
        </w:rPr>
      </w:pPr>
    </w:p>
    <w:p w14:paraId="1CD7780C" w14:textId="32083FF3" w:rsidR="000673CA" w:rsidRPr="000673CA" w:rsidRDefault="00F244D7" w:rsidP="0043518C">
      <w:pPr>
        <w:pStyle w:val="ListNumber2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of this work at the end of the day shows at Main Circle</w:t>
      </w:r>
    </w:p>
    <w:p w14:paraId="57525B70" w14:textId="044FABA3" w:rsidR="000673CA" w:rsidRPr="0043518C" w:rsidRDefault="00F244D7" w:rsidP="0043518C">
      <w:pPr>
        <w:pStyle w:val="ListNumber4"/>
        <w:numPr>
          <w:ilvl w:val="0"/>
          <w:numId w:val="47"/>
        </w:numPr>
        <w:ind w:left="1080"/>
        <w:rPr>
          <w:rFonts w:asciiTheme="majorHAnsi" w:hAnsiTheme="majorHAnsi"/>
        </w:rPr>
      </w:pPr>
      <w:r w:rsidRPr="0043518C">
        <w:rPr>
          <w:rFonts w:asciiTheme="majorHAnsi" w:hAnsiTheme="majorHAnsi"/>
        </w:rPr>
        <w:t xml:space="preserve">Eating </w:t>
      </w:r>
    </w:p>
    <w:p w14:paraId="1FC31772" w14:textId="3B123164" w:rsidR="000673CA" w:rsidRPr="0083798B" w:rsidRDefault="00F244D7" w:rsidP="0043518C">
      <w:pPr>
        <w:pStyle w:val="ListNumber4"/>
        <w:numPr>
          <w:ilvl w:val="0"/>
          <w:numId w:val="47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Celebrating your Community</w:t>
      </w:r>
      <w:bookmarkStart w:id="0" w:name="_GoBack"/>
      <w:bookmarkEnd w:id="0"/>
    </w:p>
    <w:p w14:paraId="0D3DD7B6" w14:textId="77777777" w:rsidR="00E07ECF" w:rsidRPr="000673CA" w:rsidRDefault="00E07ECF" w:rsidP="001E7873">
      <w:pPr>
        <w:rPr>
          <w:rFonts w:asciiTheme="majorHAnsi" w:hAnsiTheme="majorHAnsi" w:cs="Times New Roman"/>
          <w:sz w:val="20"/>
          <w:szCs w:val="20"/>
        </w:rPr>
      </w:pPr>
      <w:r w:rsidRPr="000673CA">
        <w:rPr>
          <w:rFonts w:asciiTheme="majorHAnsi" w:hAnsiTheme="majorHAnsi" w:cs="Times New Roman"/>
          <w:color w:val="000000"/>
          <w:sz w:val="32"/>
          <w:szCs w:val="32"/>
        </w:rPr>
        <w:t>CONCLUSION</w:t>
      </w:r>
    </w:p>
    <w:p w14:paraId="3D7E88E9" w14:textId="4CC6BFE9" w:rsidR="00822268" w:rsidRDefault="0043518C" w:rsidP="00822268">
      <w:pPr>
        <w:pStyle w:val="Heading2"/>
      </w:pPr>
      <w:r>
        <w:t>LOGICAL CLOSURE:</w:t>
      </w:r>
      <w:r w:rsidR="00BD7A89">
        <w:t xml:space="preserve"> </w:t>
      </w:r>
    </w:p>
    <w:p w14:paraId="41DD8986" w14:textId="6013A2FE" w:rsidR="00BD7A89" w:rsidRPr="00BD7A89" w:rsidRDefault="00BD7A89" w:rsidP="00BD7A89">
      <w:r>
        <w:t xml:space="preserve">Overall, the Rainbow tribe has given me </w:t>
      </w:r>
      <w:r w:rsidR="00DB6483">
        <w:t>a wider sense</w:t>
      </w:r>
      <w:r w:rsidR="003B0717">
        <w:t xml:space="preserve"> of individuality and community</w:t>
      </w:r>
      <w:r w:rsidR="00DB6483">
        <w:t xml:space="preserve"> </w:t>
      </w:r>
      <w:r w:rsidR="003B0717">
        <w:t xml:space="preserve">that </w:t>
      </w:r>
      <w:r>
        <w:t xml:space="preserve">have guided me through to becoming the person I am today. </w:t>
      </w:r>
    </w:p>
    <w:p w14:paraId="578374C0" w14:textId="3E4C3D55" w:rsidR="00822268" w:rsidRDefault="0043518C" w:rsidP="00822268">
      <w:pPr>
        <w:pStyle w:val="Heading2"/>
      </w:pPr>
      <w:r>
        <w:t>PSYCHOLOGICAL CLOSURE:</w:t>
      </w:r>
    </w:p>
    <w:p w14:paraId="337E4851" w14:textId="0EA91635" w:rsidR="00C52F0D" w:rsidRPr="00C52F0D" w:rsidRDefault="00C52F0D" w:rsidP="00C52F0D">
      <w:r>
        <w:t xml:space="preserve">This important to us all because finding ourselves </w:t>
      </w:r>
      <w:r w:rsidR="00C54598">
        <w:t xml:space="preserve">amidst this society is a ceaseless battle and even harder still is to find a sense of community, so if you find it treasure it. </w:t>
      </w:r>
    </w:p>
    <w:p w14:paraId="741994E2" w14:textId="74B3F1FD" w:rsidR="0083798B" w:rsidRDefault="00E07ECF" w:rsidP="00FA517C">
      <w:pPr>
        <w:pStyle w:val="Heading2"/>
      </w:pPr>
      <w:r w:rsidRPr="000673CA">
        <w:t>CLINCHER:</w:t>
      </w:r>
    </w:p>
    <w:p w14:paraId="2FCC9257" w14:textId="77777777" w:rsidR="00306094" w:rsidRPr="00306094" w:rsidRDefault="00306094" w:rsidP="00306094"/>
    <w:p w14:paraId="551576E0" w14:textId="673EDCC3" w:rsidR="00C52F0D" w:rsidRPr="00BD7A89" w:rsidRDefault="00C52F0D" w:rsidP="00C52F0D">
      <w:r>
        <w:t xml:space="preserve">In this day and age where the </w:t>
      </w:r>
      <w:r w:rsidR="00C54598">
        <w:t>power of the people dwindles,</w:t>
      </w:r>
      <w:r>
        <w:t xml:space="preserve"> walls of technology create barriers within our communities</w:t>
      </w:r>
      <w:r w:rsidR="00C54598">
        <w:t>,</w:t>
      </w:r>
      <w:r>
        <w:t xml:space="preserve"> and our self worth commonly attaches to capitalism, I feel we can all learn from breaking free of the monotony and joining together to build something awesome.</w:t>
      </w:r>
    </w:p>
    <w:p w14:paraId="351AB299" w14:textId="77777777" w:rsidR="001B0F68" w:rsidRDefault="001B0F68">
      <w:pPr>
        <w:rPr>
          <w:rFonts w:ascii="Helvetica" w:eastAsia="Times New Roman" w:hAnsi="Helvetica" w:cs="Times New Roman"/>
          <w:sz w:val="30"/>
          <w:szCs w:val="30"/>
          <w:lang w:eastAsia="en-US"/>
        </w:rPr>
      </w:pPr>
    </w:p>
    <w:p w14:paraId="6899116C" w14:textId="77777777" w:rsidR="001B0F68" w:rsidRPr="001B0F68" w:rsidRDefault="001B0F68" w:rsidP="001B0F68">
      <w:pPr>
        <w:rPr>
          <w:rFonts w:ascii="Helvetica" w:eastAsia="Times New Roman" w:hAnsi="Helvetica" w:cs="Times New Roman"/>
          <w:sz w:val="30"/>
          <w:szCs w:val="30"/>
        </w:rPr>
      </w:pPr>
    </w:p>
    <w:p w14:paraId="2C11889F" w14:textId="533E4AFA" w:rsidR="001B0F68" w:rsidRDefault="001B0F68" w:rsidP="001B0F68">
      <w:pPr>
        <w:rPr>
          <w:rFonts w:ascii="Helvetica" w:eastAsia="Times New Roman" w:hAnsi="Helvetica" w:cs="Times New Roman"/>
          <w:sz w:val="30"/>
          <w:szCs w:val="30"/>
        </w:rPr>
      </w:pPr>
    </w:p>
    <w:p w14:paraId="17CF447F" w14:textId="4352CF62" w:rsidR="001B0F68" w:rsidRPr="001B0F68" w:rsidRDefault="001B0F68" w:rsidP="001B0F68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>
        <w:rPr>
          <w:rFonts w:eastAsia="Times New Roman" w:cs="Times New Roman"/>
        </w:rPr>
        <w:t>Tavory</w:t>
      </w:r>
      <w:proofErr w:type="spellEnd"/>
      <w:r>
        <w:rPr>
          <w:rFonts w:eastAsia="Times New Roman" w:cs="Times New Roman"/>
        </w:rPr>
        <w:t>, I., &amp; Goodman, Y. C</w:t>
      </w:r>
      <w:proofErr w:type="gramStart"/>
      <w:r>
        <w:rPr>
          <w:rFonts w:eastAsia="Times New Roman" w:cs="Times New Roman"/>
        </w:rPr>
        <w:t>..</w:t>
      </w:r>
      <w:proofErr w:type="gramEnd"/>
      <w:r>
        <w:rPr>
          <w:rFonts w:eastAsia="Times New Roman" w:cs="Times New Roman"/>
        </w:rPr>
        <w:t xml:space="preserve"> (2009). "A Collective of Individuals": Between Self and Solidarity in a Rainbow Gathering. </w:t>
      </w:r>
      <w:r>
        <w:rPr>
          <w:rFonts w:eastAsia="Times New Roman" w:cs="Times New Roman"/>
          <w:i/>
          <w:iCs/>
        </w:rPr>
        <w:t>Sociology of Religion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i/>
          <w:iCs/>
        </w:rPr>
        <w:t>70</w:t>
      </w:r>
      <w:r>
        <w:rPr>
          <w:rFonts w:eastAsia="Times New Roman" w:cs="Times New Roman"/>
        </w:rPr>
        <w:t>(3), 262–284. Retrieved from http://www.jstor.org/stable/40376077</w:t>
      </w:r>
    </w:p>
    <w:sectPr w:rsidR="001B0F68" w:rsidRPr="001B0F68" w:rsidSect="00527A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E8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2">
    <w:nsid w:val="FFFFFF7E"/>
    <w:multiLevelType w:val="singleLevel"/>
    <w:tmpl w:val="CAC8E1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768910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4">
    <w:nsid w:val="FFFFFF80"/>
    <w:multiLevelType w:val="singleLevel"/>
    <w:tmpl w:val="5EE023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61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01F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7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70644C"/>
    <w:lvl w:ilvl="0">
      <w:start w:val="1"/>
      <w:numFmt w:val="upperRoman"/>
      <w:pStyle w:val="ListNumber"/>
      <w:lvlText w:val="%1."/>
      <w:lvlJc w:val="right"/>
      <w:pPr>
        <w:ind w:left="180" w:hanging="180"/>
      </w:pPr>
    </w:lvl>
  </w:abstractNum>
  <w:abstractNum w:abstractNumId="9">
    <w:nsid w:val="FFFFFF89"/>
    <w:multiLevelType w:val="singleLevel"/>
    <w:tmpl w:val="3DDC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EF4907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1">
    <w:nsid w:val="365652B7"/>
    <w:multiLevelType w:val="hybridMultilevel"/>
    <w:tmpl w:val="0AB06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24300"/>
    <w:multiLevelType w:val="hybridMultilevel"/>
    <w:tmpl w:val="2EA4C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E5FD4"/>
    <w:multiLevelType w:val="hybridMultilevel"/>
    <w:tmpl w:val="0966105E"/>
    <w:lvl w:ilvl="0" w:tplc="224AF5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ED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6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5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AB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E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4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01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74EFC"/>
    <w:multiLevelType w:val="hybridMultilevel"/>
    <w:tmpl w:val="CE96F274"/>
    <w:lvl w:ilvl="0" w:tplc="DFC635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D83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0D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6A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63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E6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8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7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4B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13F86"/>
    <w:multiLevelType w:val="multilevel"/>
    <w:tmpl w:val="5A7A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upperRoman"/>
        <w:lvlText w:val="%1."/>
        <w:lvlJc w:val="right"/>
      </w:lvl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3"/>
  </w:num>
  <w:num w:numId="43">
    <w:abstractNumId w:val="3"/>
  </w:num>
  <w:num w:numId="44">
    <w:abstractNumId w:val="1"/>
    <w:lvlOverride w:ilvl="0">
      <w:startOverride w:val="1"/>
    </w:lvlOverride>
  </w:num>
  <w:num w:numId="45">
    <w:abstractNumId w:val="11"/>
  </w:num>
  <w:num w:numId="46">
    <w:abstractNumId w:val="1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F"/>
    <w:rsid w:val="00015061"/>
    <w:rsid w:val="00060F4C"/>
    <w:rsid w:val="000673CA"/>
    <w:rsid w:val="000F6E01"/>
    <w:rsid w:val="00146E0A"/>
    <w:rsid w:val="001638F9"/>
    <w:rsid w:val="00164649"/>
    <w:rsid w:val="001B0F68"/>
    <w:rsid w:val="001E7873"/>
    <w:rsid w:val="00227AE4"/>
    <w:rsid w:val="0029608C"/>
    <w:rsid w:val="00306094"/>
    <w:rsid w:val="003160E4"/>
    <w:rsid w:val="00321ACA"/>
    <w:rsid w:val="003B0717"/>
    <w:rsid w:val="0043518C"/>
    <w:rsid w:val="004513D9"/>
    <w:rsid w:val="00527AE6"/>
    <w:rsid w:val="00605A7A"/>
    <w:rsid w:val="00637CB3"/>
    <w:rsid w:val="00663103"/>
    <w:rsid w:val="006F202F"/>
    <w:rsid w:val="007749BE"/>
    <w:rsid w:val="00822268"/>
    <w:rsid w:val="0083798B"/>
    <w:rsid w:val="008F337C"/>
    <w:rsid w:val="00B41838"/>
    <w:rsid w:val="00BD7A89"/>
    <w:rsid w:val="00C52F0D"/>
    <w:rsid w:val="00C54598"/>
    <w:rsid w:val="00C72297"/>
    <w:rsid w:val="00CF78F2"/>
    <w:rsid w:val="00D57632"/>
    <w:rsid w:val="00DB6483"/>
    <w:rsid w:val="00DD55B8"/>
    <w:rsid w:val="00DE0087"/>
    <w:rsid w:val="00E07ECF"/>
    <w:rsid w:val="00F244D7"/>
    <w:rsid w:val="00F4411C"/>
    <w:rsid w:val="00FA517C"/>
    <w:rsid w:val="00FB7CF3"/>
    <w:rsid w:val="00FE3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1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B3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7E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C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DE008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DE008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unhideWhenUsed/>
    <w:rsid w:val="00DE008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DE0087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B3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7E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C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uiPriority w:val="99"/>
    <w:unhideWhenUsed/>
    <w:rsid w:val="00DE0087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DE0087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unhideWhenUsed/>
    <w:rsid w:val="00DE0087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DE008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2852</Characters>
  <Application>Microsoft Macintosh Word</Application>
  <DocSecurity>0</DocSecurity>
  <Lines>75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SPEECH OUTLINE </vt:lpstr>
      <vt:lpstr>    NAME: Student A</vt:lpstr>
      <vt:lpstr>    TITLE: Speech 2</vt:lpstr>
      <vt:lpstr>    ORGANIZATIONAL PATTERN:</vt:lpstr>
      <vt:lpstr>    SPECIFIC PURPOSE: Individuality and the Collective</vt:lpstr>
      <vt:lpstr>    INTRODUCTION</vt:lpstr>
      <vt:lpstr>    PSYCHOLOGICAL ORIENTATION (relate topic to this audience):</vt:lpstr>
      <vt:lpstr>    LOGICAL ORIENTATION (preview main points):</vt:lpstr>
      <vt:lpstr>    THESIS STATEMENT (state central idea, the essence of speech):</vt:lpstr>
      <vt:lpstr>    BODY </vt:lpstr>
      <vt:lpstr>    LOGICAL CLOSURE (restate main points and thesis):  </vt:lpstr>
      <vt:lpstr>    PSYCHOLOGICAL CLOSURE (relate importance and relevance to this audience):</vt:lpstr>
      <vt:lpstr>    CLINCHER (end with a bang not a whimper):</vt:lpstr>
    </vt:vector>
  </TitlesOfParts>
  <Manager/>
  <Company>Humboldt State University</Company>
  <LinksUpToDate>false</LinksUpToDate>
  <CharactersWithSpaces>3386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vincent</dc:creator>
  <cp:keywords/>
  <dc:description/>
  <cp:lastModifiedBy>Kim Vincent-Layton</cp:lastModifiedBy>
  <cp:revision>2</cp:revision>
  <dcterms:created xsi:type="dcterms:W3CDTF">2016-02-26T02:53:00Z</dcterms:created>
  <dcterms:modified xsi:type="dcterms:W3CDTF">2016-02-26T02:53:00Z</dcterms:modified>
  <cp:category/>
</cp:coreProperties>
</file>